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BBDF" w14:textId="77777777" w:rsidR="00171FF5" w:rsidRPr="00A25436" w:rsidRDefault="00171FF5" w:rsidP="001E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73099547"/>
    </w:p>
    <w:tbl>
      <w:tblPr>
        <w:tblW w:w="15343" w:type="dxa"/>
        <w:tblInd w:w="-368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489"/>
        <w:gridCol w:w="3193"/>
        <w:gridCol w:w="6613"/>
      </w:tblGrid>
      <w:tr w:rsidR="00C70FF2" w:rsidRPr="00A25436" w14:paraId="6B3B22EC" w14:textId="77777777" w:rsidTr="00D02D39">
        <w:trPr>
          <w:trHeight w:val="32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6A51436F" w14:textId="77777777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color w:val="2C2A29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b/>
                <w:bCs/>
                <w:color w:val="2C2A29"/>
                <w:sz w:val="18"/>
                <w:szCs w:val="18"/>
              </w:rPr>
              <w:t>Event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67D797AB" w14:textId="00037F72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C2A29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b/>
                <w:bCs/>
                <w:color w:val="2C2A29"/>
                <w:sz w:val="18"/>
                <w:szCs w:val="18"/>
              </w:rPr>
              <w:t>CLSS Phase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4A94E90B" w14:textId="42B65494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color w:val="2C2A29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b/>
                <w:bCs/>
                <w:color w:val="2C2A29"/>
                <w:sz w:val="18"/>
                <w:szCs w:val="18"/>
              </w:rPr>
              <w:t>Date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4DBD1E2A" w14:textId="77777777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color w:val="2C2A29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b/>
                <w:bCs/>
                <w:color w:val="2C2A29"/>
                <w:sz w:val="18"/>
                <w:szCs w:val="18"/>
              </w:rPr>
              <w:t>Event Description</w:t>
            </w:r>
          </w:p>
        </w:tc>
      </w:tr>
      <w:tr w:rsidR="00BB101C" w:rsidRPr="00A25436" w14:paraId="7835386B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8D36C0F" w14:textId="5760F42A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Spring 2024 to Spring 2025 – Schedule Roll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51E5446E" w14:textId="77777777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37F06A7" w14:textId="57783A22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Monday, March 25, 2024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B2F1494" w14:textId="77777777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B101C" w:rsidRPr="00A25436" w14:paraId="0D588978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12CD192" w14:textId="49E6FE8B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Spring 2024 – Generate Final Exam Schedule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F70C4E1" w14:textId="77777777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43DA25C" w14:textId="3B0F263F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Tuesday, March 26, 2024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B8A8D38" w14:textId="77777777" w:rsidR="00BB101C" w:rsidRPr="00A25436" w:rsidRDefault="00BB101C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70FF2" w:rsidRPr="00A25436" w14:paraId="2537A9CA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612E8E9" w14:textId="0749E9B8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STEM Schedule Work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BC7FD30" w14:textId="29296CCB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STEM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E7DF99A" w14:textId="31062DAA" w:rsidR="00C70FF2" w:rsidRPr="00A25436" w:rsidRDefault="008456D8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504439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uesda</w:t>
            </w:r>
            <w:r w:rsidR="00E939C9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April 1</w:t>
            </w:r>
            <w:r w:rsidR="00504439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6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0F1128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1DD6350" w14:textId="0509C11C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CLSS access is opened to the STEM SLI Coordinators to work on the STEM schedule.</w:t>
            </w:r>
          </w:p>
        </w:tc>
      </w:tr>
      <w:tr w:rsidR="00C70FF2" w:rsidRPr="00A25436" w14:paraId="58B8FE1C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5D01BDD" w14:textId="3997E28E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Stop STEM CLSS Changes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D1C06AD" w14:textId="59F04067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STEM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BC9AAF4" w14:textId="50157D27" w:rsidR="00C70FF2" w:rsidRPr="00A25436" w:rsidRDefault="006F6838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Thursday, May 9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2B018ED" w14:textId="75D1AC4C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CLSS access is closed to the STEM SLI Coordinators to work on the STEM schedule.</w:t>
            </w:r>
          </w:p>
        </w:tc>
      </w:tr>
      <w:tr w:rsidR="00C70FF2" w:rsidRPr="00A25436" w14:paraId="3E5F7065" w14:textId="77777777" w:rsidTr="00D02D39">
        <w:trPr>
          <w:trHeight w:val="60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B82A039" w14:textId="12DB2998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Chair’s Approval for STEM in CLSS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29FF6FF0" w14:textId="64D3321C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STEM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0095F3C" w14:textId="2A61F881" w:rsidR="00C70FF2" w:rsidRPr="00A25436" w:rsidRDefault="00B503D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Monday, May 13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  <w:p w14:paraId="1D496EE5" w14:textId="20C9FD5B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53005E9" w14:textId="5EEEC69C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Chair’s Approval is due in CLSS for the STEM schedule only.</w:t>
            </w:r>
          </w:p>
        </w:tc>
      </w:tr>
      <w:tr w:rsidR="00C70FF2" w:rsidRPr="00A25436" w14:paraId="7DE6C3FB" w14:textId="77777777" w:rsidTr="00D02D39">
        <w:trPr>
          <w:trHeight w:val="60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91CA4D0" w14:textId="71D6B562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Dean’s Approval for STEM in CLSS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17123798" w14:textId="60ED2745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STEM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AEB876C" w14:textId="55092012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Wednesday, </w:t>
            </w:r>
            <w:r w:rsidR="008456D8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May </w:t>
            </w:r>
            <w:r w:rsidR="00B503D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22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B503D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8B6F520" w14:textId="54C5CBC4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Dean’s Approval is due in CLSS for the STEM schedule only.</w:t>
            </w:r>
          </w:p>
        </w:tc>
      </w:tr>
      <w:tr w:rsidR="00C70FF2" w:rsidRPr="00A25436" w14:paraId="2BDAB1DF" w14:textId="77777777" w:rsidTr="00D02D39">
        <w:trPr>
          <w:trHeight w:val="60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C878E3D" w14:textId="6700EF40" w:rsidR="00C70FF2" w:rsidRPr="00A25436" w:rsidRDefault="008456D8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PGEN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Schedule Work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543FDD23" w14:textId="050E4F4A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PGEN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7686E50" w14:textId="45B8E320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Thursday, </w:t>
            </w:r>
            <w:r w:rsidR="00B503D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May 30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B503D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C5CB6BA" w14:textId="1EBC2094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CLSS access is opened to the Pre-General</w:t>
            </w:r>
            <w:r w:rsidR="008456D8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(PGEN)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SLI Coordinators to work on the PGEN schedule.</w:t>
            </w:r>
          </w:p>
        </w:tc>
      </w:tr>
      <w:tr w:rsidR="00C70FF2" w:rsidRPr="00A25436" w14:paraId="64F5776C" w14:textId="77777777" w:rsidTr="00D02D39">
        <w:trPr>
          <w:trHeight w:val="60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D626E31" w14:textId="42074165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Stop PGEN CLSS Changes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5080EB86" w14:textId="580BD75B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PGEN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42A0BB2" w14:textId="7FB516FF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Monday, June 1</w:t>
            </w:r>
            <w:r w:rsidR="00022940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022940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C0F607D" w14:textId="665B942B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CLSS access is closed to the PGEN SLI Coordinators to work on the PGEN schedule.</w:t>
            </w:r>
          </w:p>
        </w:tc>
      </w:tr>
      <w:tr w:rsidR="00C70FF2" w:rsidRPr="00A25436" w14:paraId="05C5AD4F" w14:textId="77777777" w:rsidTr="00D02D39">
        <w:trPr>
          <w:trHeight w:val="60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709868B" w14:textId="4C8853B7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Chair’s Approval for PGEN in CLSS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118D1435" w14:textId="2BD831BC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PGEN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37B5D17" w14:textId="6D5DE2F7" w:rsidR="00C70FF2" w:rsidRPr="00A25436" w:rsidRDefault="008456D8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Friday, June 1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EAEDF9F" w14:textId="63B2A766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Chair’s Approval is due in CLSS for the PGEN schedule only.</w:t>
            </w:r>
          </w:p>
        </w:tc>
      </w:tr>
      <w:tr w:rsidR="00C70FF2" w:rsidRPr="00A25436" w14:paraId="4F7B4478" w14:textId="77777777" w:rsidTr="00D02D39">
        <w:trPr>
          <w:trHeight w:val="293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63E10A31" w14:textId="4C94B518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Dean’s Approval for PGEN in CLSS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5DA01E92" w14:textId="25A3B017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PGEN Priority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B50DA9C" w14:textId="7EB5A716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Friday, June </w:t>
            </w:r>
            <w:r w:rsidR="008456D8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7DF6038" w14:textId="3EA26F21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Dean’s Approval is due in CLSS for the PGEN schedule only.</w:t>
            </w:r>
          </w:p>
        </w:tc>
      </w:tr>
      <w:tr w:rsidR="00C70FF2" w:rsidRPr="00A25436" w14:paraId="706AF472" w14:textId="77777777" w:rsidTr="00D02D39">
        <w:trPr>
          <w:trHeight w:val="882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6B7A6A1" w14:textId="70B23C7A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CLSS Access Opens for All SLIs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3A09209E" w14:textId="05E1B862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Plan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E8041BB" w14:textId="0612E9DF" w:rsidR="00C70FF2" w:rsidRPr="00A25436" w:rsidRDefault="008456D8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Tuesday, June 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5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9669B91" w14:textId="5DEE5BE0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CLSS access will be opened to all SLI coordinators.  The STEM priority building schedule for BIOL, CHEM, MATH, and PHYS 100 level courses </w:t>
            </w:r>
            <w:proofErr w:type="gramStart"/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is</w:t>
            </w:r>
            <w:proofErr w:type="gramEnd"/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completed at this time.  The PGEN schedule for several Engineering courses is also completed.</w:t>
            </w:r>
          </w:p>
        </w:tc>
      </w:tr>
      <w:tr w:rsidR="00C70FF2" w:rsidRPr="00A25436" w14:paraId="473304F3" w14:textId="77777777" w:rsidTr="00D02D39">
        <w:trPr>
          <w:trHeight w:val="60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230B379" w14:textId="1EF95C89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Stop CLSS Changes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F5D75C9" w14:textId="2528DDB9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Plan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3161FEC0" w14:textId="55A72BE6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Friday, August 1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6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1776E4C5" w14:textId="40575C8A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Final changes must be completed. All HSC Semester Long Events must be submitted.  SLI Coordinators must STOP Entering Data in CLSS.</w:t>
            </w:r>
          </w:p>
        </w:tc>
      </w:tr>
      <w:tr w:rsidR="00C70FF2" w:rsidRPr="00A25436" w14:paraId="0942C0C3" w14:textId="77777777" w:rsidTr="00D02D39">
        <w:trPr>
          <w:trHeight w:val="293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763340D" w14:textId="00C6FC8D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Chair’s Approval in CLSS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31DAE6F2" w14:textId="435FA20C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Plan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53D0A121" w14:textId="1C531776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Friday, August 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05C247A2" w14:textId="437DAE0E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Chair’s Approval is due in CLSS.</w:t>
            </w:r>
          </w:p>
        </w:tc>
      </w:tr>
      <w:tr w:rsidR="00C70FF2" w:rsidRPr="00A25436" w14:paraId="2E4685D4" w14:textId="77777777" w:rsidTr="00D02D39">
        <w:trPr>
          <w:trHeight w:val="293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0B51BEA3" w14:textId="6CD353CF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Dean’s Approval in CLSS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1E21BDA3" w14:textId="0912D712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Plan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A0B3D51" w14:textId="6D12121D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Friday, Sept 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6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C3C3EEA" w14:textId="3EFC4AF0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Dean’s Approval is due in CLSS.</w:t>
            </w:r>
          </w:p>
        </w:tc>
      </w:tr>
      <w:tr w:rsidR="00C70FF2" w:rsidRPr="00A25436" w14:paraId="62159E61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6288E25E" w14:textId="4252381B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Final CLSS Report Delivered for Review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FFCCADF" w14:textId="5D1E5879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Review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38610D83" w14:textId="5D1C49B1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Tuesday, Sept 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E501A80" w14:textId="0455F795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SLI coordinators can pull final CLSS reports with updated room assignments.  Room assignments are viewable in 25Live.</w:t>
            </w:r>
          </w:p>
        </w:tc>
      </w:tr>
      <w:tr w:rsidR="00C70FF2" w:rsidRPr="00A25436" w14:paraId="13540FBC" w14:textId="77777777" w:rsidTr="00D02D39">
        <w:trPr>
          <w:trHeight w:val="601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A7DBCC7" w14:textId="02431AF3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CLSS Validation for Regional Campuses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37A65072" w14:textId="569557A8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Review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4BFE793" w14:textId="6B7909FF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Tuesday, Sept 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123BE9B" w14:textId="6E36A53B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Potomac State and WVU Tech must validate their schedules in CLSS.</w:t>
            </w:r>
          </w:p>
        </w:tc>
      </w:tr>
      <w:tr w:rsidR="00C70FF2" w:rsidRPr="00A25436" w14:paraId="6AB098F3" w14:textId="77777777" w:rsidTr="00D02D39">
        <w:trPr>
          <w:trHeight w:val="293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7269CF12" w14:textId="1A1E9829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bookmarkStart w:id="1" w:name="_Hlk128474362"/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Courses on STAR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0FD340C6" w14:textId="777C6F80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Publish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6039CB97" w14:textId="19DEA16D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Tuesday, Oct 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244448FB" w14:textId="77777777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Schedule of courses available on STAR.</w:t>
            </w:r>
          </w:p>
        </w:tc>
      </w:tr>
      <w:tr w:rsidR="00C70FF2" w:rsidRPr="00A25436" w14:paraId="255D67B6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13E8A554" w14:textId="5CF3265F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Early Registration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66D50029" w14:textId="6053490E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Registration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5F1B5571" w14:textId="0E3A173A" w:rsidR="00C70FF2" w:rsidRPr="00A25436" w:rsidRDefault="00305480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Wednesday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Oct 1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5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, 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  <w:hideMark/>
          </w:tcPr>
          <w:p w14:paraId="36A9A64B" w14:textId="3012833E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day </w:t>
            </w:r>
            <w:r w:rsidR="00305480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of registration for Morgantown Campus</w:t>
            </w: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. Many </w:t>
            </w:r>
            <w:hyperlink r:id="rId4" w:history="1">
              <w:r w:rsidRPr="00A25436">
                <w:rPr>
                  <w:rFonts w:eastAsia="Times New Roman" w:cstheme="minorHAnsi"/>
                  <w:i/>
                  <w:iCs/>
                  <w:color w:val="000000" w:themeColor="text1"/>
                  <w:sz w:val="18"/>
                  <w:szCs w:val="18"/>
                </w:rPr>
                <w:t>Changes After Enrollment</w:t>
              </w:r>
            </w:hyperlink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 will require a cancellation of the course. Ad Hoc Events approved.</w:t>
            </w:r>
            <w:r w:rsidR="00305480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 (PSC and WVUT registration start on 10/10)</w:t>
            </w:r>
          </w:p>
        </w:tc>
      </w:tr>
      <w:tr w:rsidR="00C70FF2" w:rsidRPr="00A25436" w14:paraId="419FB996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C2FC155" w14:textId="6BAB4F0A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Semester Starts (Spring 2024)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6F18AC26" w14:textId="5C42EB23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eCampus</w:t>
            </w:r>
            <w:proofErr w:type="spellEnd"/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20911894" w14:textId="6599D2A7" w:rsidR="00C70FF2" w:rsidRPr="00A25436" w:rsidRDefault="00305480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Monday, January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13, </w:t>
            </w:r>
            <w:proofErr w:type="gramStart"/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2025</w:t>
            </w:r>
            <w:proofErr w:type="gramEnd"/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7968B975" w14:textId="0FCB9D16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First day of classes for the semester.</w:t>
            </w:r>
          </w:p>
        </w:tc>
      </w:tr>
      <w:tr w:rsidR="00C70FF2" w:rsidRPr="00A25436" w14:paraId="190F7FE9" w14:textId="77777777" w:rsidTr="00D02D39">
        <w:trPr>
          <w:trHeight w:val="587"/>
        </w:trPr>
        <w:tc>
          <w:tcPr>
            <w:tcW w:w="304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459D21B7" w14:textId="77F85C6C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Final Exams Generated</w:t>
            </w:r>
          </w:p>
        </w:tc>
        <w:tc>
          <w:tcPr>
            <w:tcW w:w="248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</w:tcPr>
          <w:p w14:paraId="3823566D" w14:textId="7E8DAAFA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Post-Registration</w:t>
            </w:r>
          </w:p>
        </w:tc>
        <w:tc>
          <w:tcPr>
            <w:tcW w:w="319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3EB7717C" w14:textId="59333A0E" w:rsidR="00C70FF2" w:rsidRPr="00A25436" w:rsidRDefault="00CC14A3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Tuesday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 xml:space="preserve">, March 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25</w:t>
            </w:r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gramStart"/>
            <w:r w:rsidR="00C70FF2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202</w:t>
            </w:r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>5</w:t>
            </w:r>
            <w:proofErr w:type="gramEnd"/>
            <w:r w:rsidR="00F5386A"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613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360" w:type="dxa"/>
            </w:tcMar>
          </w:tcPr>
          <w:p w14:paraId="1E896C61" w14:textId="75AA32E3" w:rsidR="00C70FF2" w:rsidRPr="00A25436" w:rsidRDefault="00C70FF2" w:rsidP="00C70F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A25436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</w:rPr>
              <w:t>Final Exam schedule is generated in CLSS.  No changes to the final exam field can be made.</w:t>
            </w:r>
          </w:p>
        </w:tc>
      </w:tr>
      <w:bookmarkEnd w:id="0"/>
      <w:bookmarkEnd w:id="1"/>
    </w:tbl>
    <w:p w14:paraId="0B606A24" w14:textId="6A0496EA" w:rsidR="00AE1A6B" w:rsidRPr="00A25436" w:rsidRDefault="00AE1A6B" w:rsidP="00C70FF2">
      <w:pPr>
        <w:spacing w:after="0" w:line="240" w:lineRule="auto"/>
        <w:jc w:val="center"/>
        <w:rPr>
          <w:sz w:val="14"/>
          <w:szCs w:val="14"/>
        </w:rPr>
      </w:pPr>
    </w:p>
    <w:sectPr w:rsidR="00AE1A6B" w:rsidRPr="00A25436" w:rsidSect="00B141EF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5"/>
    <w:rsid w:val="00022940"/>
    <w:rsid w:val="00030EC2"/>
    <w:rsid w:val="000F1128"/>
    <w:rsid w:val="00171FF5"/>
    <w:rsid w:val="001B6248"/>
    <w:rsid w:val="001B713C"/>
    <w:rsid w:val="001E16F6"/>
    <w:rsid w:val="00211E78"/>
    <w:rsid w:val="00252F51"/>
    <w:rsid w:val="00255E6D"/>
    <w:rsid w:val="00266B05"/>
    <w:rsid w:val="00267E76"/>
    <w:rsid w:val="002E53DE"/>
    <w:rsid w:val="00305480"/>
    <w:rsid w:val="00367F58"/>
    <w:rsid w:val="003878C1"/>
    <w:rsid w:val="003C722E"/>
    <w:rsid w:val="0044237D"/>
    <w:rsid w:val="00485EF6"/>
    <w:rsid w:val="004E47A6"/>
    <w:rsid w:val="004F7126"/>
    <w:rsid w:val="00504439"/>
    <w:rsid w:val="005225D2"/>
    <w:rsid w:val="00535BC4"/>
    <w:rsid w:val="0054230B"/>
    <w:rsid w:val="005710EF"/>
    <w:rsid w:val="005929FD"/>
    <w:rsid w:val="005A3901"/>
    <w:rsid w:val="005C2737"/>
    <w:rsid w:val="00673B50"/>
    <w:rsid w:val="00681BA0"/>
    <w:rsid w:val="00694D92"/>
    <w:rsid w:val="006F6838"/>
    <w:rsid w:val="0079157E"/>
    <w:rsid w:val="007A1271"/>
    <w:rsid w:val="007C4804"/>
    <w:rsid w:val="007E721A"/>
    <w:rsid w:val="008456D8"/>
    <w:rsid w:val="0087086B"/>
    <w:rsid w:val="008A5A28"/>
    <w:rsid w:val="008A7245"/>
    <w:rsid w:val="008F2913"/>
    <w:rsid w:val="00903555"/>
    <w:rsid w:val="00A25436"/>
    <w:rsid w:val="00A63A98"/>
    <w:rsid w:val="00AE1A6B"/>
    <w:rsid w:val="00AF7F27"/>
    <w:rsid w:val="00B141EF"/>
    <w:rsid w:val="00B410BA"/>
    <w:rsid w:val="00B43B11"/>
    <w:rsid w:val="00B503D2"/>
    <w:rsid w:val="00B6537E"/>
    <w:rsid w:val="00B86ADA"/>
    <w:rsid w:val="00BA1B44"/>
    <w:rsid w:val="00BB101C"/>
    <w:rsid w:val="00BB64DE"/>
    <w:rsid w:val="00C2189B"/>
    <w:rsid w:val="00C24682"/>
    <w:rsid w:val="00C25E4C"/>
    <w:rsid w:val="00C50E03"/>
    <w:rsid w:val="00C6016C"/>
    <w:rsid w:val="00C70170"/>
    <w:rsid w:val="00C70FF2"/>
    <w:rsid w:val="00CA1346"/>
    <w:rsid w:val="00CB1083"/>
    <w:rsid w:val="00CC14A3"/>
    <w:rsid w:val="00D02D39"/>
    <w:rsid w:val="00D87E07"/>
    <w:rsid w:val="00DB67B4"/>
    <w:rsid w:val="00DF23F5"/>
    <w:rsid w:val="00E939C9"/>
    <w:rsid w:val="00F5386A"/>
    <w:rsid w:val="00FB3324"/>
    <w:rsid w:val="00FE1D5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5C20"/>
  <w15:chartTrackingRefBased/>
  <w15:docId w15:val="{01B13D09-9BDE-48FE-9FA2-61F24A16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1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71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F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71F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71F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ilitiesscheduling.wvu.edu/files/d/e70cdf07-cc12-4b27-9778-5578578bd04d/changes-after-enroll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Zielinski</dc:creator>
  <cp:keywords/>
  <dc:description/>
  <cp:lastModifiedBy>Meredith Morris</cp:lastModifiedBy>
  <cp:revision>11</cp:revision>
  <dcterms:created xsi:type="dcterms:W3CDTF">2023-04-12T13:38:00Z</dcterms:created>
  <dcterms:modified xsi:type="dcterms:W3CDTF">2023-05-30T20:44:00Z</dcterms:modified>
</cp:coreProperties>
</file>